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</w:t>
      </w: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eastAsia="zh-CN" w:bidi="ar-SA"/>
        </w:rPr>
        <w:t>2</w:t>
      </w:r>
      <w:r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28"/>
          <w:szCs w:val="28"/>
          <w:lang w:val="en-US" w:eastAsia="zh-CN" w:bidi="ar-SA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default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第十七届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iCAN大学生创新创业大赛</w:t>
      </w:r>
    </w:p>
    <w:p>
      <w:pPr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参赛院校联络信息表</w:t>
      </w:r>
    </w:p>
    <w:bookmarkEnd w:id="0"/>
    <w:p>
      <w:pPr>
        <w:ind w:firstLine="640" w:firstLineChars="0"/>
        <w:jc w:val="left"/>
        <w:rPr>
          <w:rFonts w:hint="eastAsia" w:ascii="Times New Roman Regular" w:hAnsi="Times New Roman Regular" w:eastAsia="仿宋_GB2312" w:cs="Times New Roman Regular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color w:val="000000"/>
          <w:kern w:val="0"/>
          <w:sz w:val="30"/>
          <w:szCs w:val="30"/>
          <w:lang w:val="en-US" w:eastAsia="zh-CN" w:bidi="ar-SA"/>
        </w:rPr>
        <w:t>为便于参赛院校单位组织赛事工作，建议指定一名老师作为iCAN大赛主要联络人。该联络人主要负责赛事通知、宣传等日常工作，可向组委会申请查看所在学校报名、参赛、获奖情况。</w:t>
      </w:r>
    </w:p>
    <w:tbl>
      <w:tblPr>
        <w:tblStyle w:val="2"/>
        <w:tblW w:w="5000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9"/>
        <w:gridCol w:w="1945"/>
        <w:gridCol w:w="2350"/>
        <w:gridCol w:w="23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92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392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赛事联络人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141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职务</w:t>
            </w:r>
          </w:p>
        </w:tc>
        <w:tc>
          <w:tcPr>
            <w:tcW w:w="1378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个人电话</w:t>
            </w:r>
          </w:p>
        </w:tc>
        <w:tc>
          <w:tcPr>
            <w:tcW w:w="1406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  <w:tc>
          <w:tcPr>
            <w:tcW w:w="1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kern w:val="0"/>
                <w:sz w:val="30"/>
                <w:szCs w:val="30"/>
                <w:lang w:val="en-US" w:eastAsia="zh-Hans" w:bidi="ar-SA"/>
              </w:rPr>
              <w:t>是否有意愿申请iCAN创新社和iCAN基地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kern w:val="0"/>
                <w:sz w:val="30"/>
                <w:szCs w:val="30"/>
                <w:lang w:val="en-US" w:eastAsia="zh-Hans" w:bidi="ar-SA"/>
              </w:rPr>
              <w:t xml:space="preserve">□是  </w:t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kern w:val="0"/>
                <w:sz w:val="30"/>
                <w:szCs w:val="30"/>
                <w:lang w:val="en-US" w:eastAsia="zh-Hans" w:bidi="ar-SA"/>
              </w:rPr>
              <w:sym w:font="Wingdings 2" w:char="00A3"/>
            </w:r>
            <w:r>
              <w:rPr>
                <w:rFonts w:hint="eastAsia" w:ascii="Times New Roman Regular" w:hAnsi="Times New Roman Regular" w:eastAsia="仿宋_GB2312" w:cs="Times New Roman Regular"/>
                <w:b w:val="0"/>
                <w:bCs/>
                <w:color w:val="000000"/>
                <w:kern w:val="0"/>
                <w:sz w:val="30"/>
                <w:szCs w:val="30"/>
                <w:lang w:val="en-US" w:eastAsia="zh-Hans" w:bidi="ar-SA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>注意事项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1.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如该校多个学院或校区独立管理，每个学院/校区可单独设置赛事联络人；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2.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请将表格填写完整，打印后加盖学校或学院公章，扫码或点击链接提交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eastAsia="zh-CN" w:bidi="ar"/>
        </w:rPr>
        <w:t>：https://wj.qq.com/s2/12279638/accb/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23495</wp:posOffset>
            </wp:positionV>
            <wp:extent cx="1480820" cy="1480820"/>
            <wp:effectExtent l="0" t="0" r="12700" b="1270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eastAsia="zh-CN" w:bidi="ar"/>
        </w:rPr>
        <w:t xml:space="preserve">                                </w:t>
      </w:r>
      <w:r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"/>
        </w:rPr>
        <w:t>（盖章处）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9B0140-DFA7-48D6-BD34-EC3BEA1047FA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2" w:fontKey="{B3628403-495F-430C-BFDE-D19844B8EE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F6C818C-F888-43CE-AEDC-865CA55E09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A9F4E72-CB0B-4B24-A99F-864ACAC39E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7E70E9F-7428-48F5-A857-62D3B810C2D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E5EA762-6ED4-4157-9F67-90696E042C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Y2Q5ZWZkYTU3ZWU4NTI4ZDU3NWU3OGQwYmVmZWYifQ=="/>
  </w:docVars>
  <w:rsids>
    <w:rsidRoot w:val="4F1040D1"/>
    <w:rsid w:val="4F1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2023-05-15T13:33:00Z</dcterms:created>
  <dc:creator>bressanone</dc:creator>
  <cp:lastModifiedBy>bressanone</cp:lastModifiedBy>
  <dcterms:modified xsi:type="dcterms:W3CDTF">2023-05-15T13:34:02Z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21DA7403CCE14D6483287D1A0432D42A_11</vt:lpwstr>
  </property>
</Properties>
</file>